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D4D" w:rsidRDefault="00265D4D" w:rsidP="00265D4D">
      <w:pPr>
        <w:pStyle w:val="NormalWeb"/>
        <w:bidi/>
        <w:spacing w:before="0" w:beforeAutospacing="0" w:after="0" w:afterAutospacing="0"/>
        <w:jc w:val="both"/>
        <w:rPr>
          <w:rStyle w:val="Strong"/>
          <w:rFonts w:ascii="vazir" w:hAnsi="vazir" w:cs="B Titr"/>
          <w:color w:val="2F5496" w:themeColor="accent5" w:themeShade="BF"/>
          <w:sz w:val="21"/>
          <w:szCs w:val="21"/>
          <w:rtl/>
        </w:rPr>
      </w:pPr>
    </w:p>
    <w:p w:rsidR="00265D4D" w:rsidRPr="00265D4D" w:rsidRDefault="00265D4D" w:rsidP="00265D4D">
      <w:pPr>
        <w:pStyle w:val="NormalWeb"/>
        <w:bidi/>
        <w:spacing w:before="0" w:beforeAutospacing="0" w:after="0" w:afterAutospacing="0"/>
        <w:jc w:val="both"/>
        <w:rPr>
          <w:rStyle w:val="Strong"/>
          <w:rFonts w:ascii="vazir" w:hAnsi="vazir" w:cs="B Titr"/>
          <w:color w:val="2F5496" w:themeColor="accent5" w:themeShade="BF"/>
          <w:sz w:val="21"/>
          <w:szCs w:val="21"/>
        </w:rPr>
      </w:pPr>
      <w:r w:rsidRPr="00265D4D">
        <w:rPr>
          <w:rStyle w:val="Strong"/>
          <w:rFonts w:ascii="vazir" w:hAnsi="vazir" w:cs="B Titr"/>
          <w:color w:val="2F5496" w:themeColor="accent5" w:themeShade="BF"/>
          <w:sz w:val="21"/>
          <w:szCs w:val="21"/>
          <w:rtl/>
        </w:rPr>
        <w:t>تاریخچه:</w:t>
      </w:r>
    </w:p>
    <w:p w:rsidR="00265D4D" w:rsidRDefault="00265D4D" w:rsidP="00265D4D">
      <w:pPr>
        <w:pStyle w:val="NormalWeb"/>
        <w:bidi/>
        <w:spacing w:before="0" w:beforeAutospacing="0" w:after="0" w:afterAutospacing="0"/>
        <w:jc w:val="both"/>
        <w:rPr>
          <w:rFonts w:ascii="vazir" w:hAnsi="vazir"/>
          <w:color w:val="333333"/>
          <w:sz w:val="21"/>
          <w:szCs w:val="21"/>
        </w:rPr>
      </w:pPr>
    </w:p>
    <w:p w:rsidR="00265D4D" w:rsidRDefault="00265D4D" w:rsidP="00265D4D">
      <w:pPr>
        <w:pStyle w:val="NormalWeb"/>
        <w:bidi/>
        <w:spacing w:before="0" w:beforeAutospacing="0" w:after="0" w:afterAutospacing="0" w:line="360" w:lineRule="auto"/>
        <w:jc w:val="both"/>
        <w:rPr>
          <w:rFonts w:ascii="vazir" w:hAnsi="vazir" w:cs="B Nazanin"/>
          <w:b/>
          <w:bCs/>
          <w:color w:val="333333"/>
          <w:sz w:val="21"/>
          <w:szCs w:val="21"/>
          <w:rtl/>
        </w:rPr>
      </w:pPr>
      <w:r w:rsidRPr="00265D4D">
        <w:rPr>
          <w:rFonts w:ascii="vazir" w:hAnsi="vazir" w:cs="B Nazanin"/>
          <w:b/>
          <w:bCs/>
          <w:color w:val="333333"/>
          <w:sz w:val="21"/>
          <w:szCs w:val="21"/>
          <w:rtl/>
        </w:rPr>
        <w:t>بسياری از کشورها در منطقه مديترانه شرقی (خاورميانه) مراکز توسعه آموزش پزشکی</w:t>
      </w:r>
      <w:r w:rsidRPr="00265D4D">
        <w:rPr>
          <w:rFonts w:ascii="vazir" w:hAnsi="vazir" w:cs="B Nazanin"/>
          <w:b/>
          <w:bCs/>
          <w:color w:val="333333"/>
          <w:sz w:val="21"/>
          <w:szCs w:val="21"/>
        </w:rPr>
        <w:t>(M.E.D.C) </w:t>
      </w:r>
      <w:r>
        <w:rPr>
          <w:rFonts w:ascii="vazir" w:hAnsi="vazir" w:cs="B Nazanin"/>
          <w:b/>
          <w:bCs/>
          <w:color w:val="333333"/>
          <w:sz w:val="21"/>
          <w:szCs w:val="21"/>
        </w:rPr>
        <w:t xml:space="preserve"> </w:t>
      </w:r>
      <w:r>
        <w:rPr>
          <w:rFonts w:ascii="vazir" w:hAnsi="vazir" w:cs="B Nazanin" w:hint="cs"/>
          <w:b/>
          <w:bCs/>
          <w:color w:val="333333"/>
          <w:sz w:val="21"/>
          <w:szCs w:val="21"/>
          <w:rtl/>
          <w:lang w:bidi="fa-IR"/>
        </w:rPr>
        <w:t xml:space="preserve"> </w:t>
      </w:r>
      <w:r w:rsidRPr="00265D4D">
        <w:rPr>
          <w:rFonts w:ascii="vazir" w:hAnsi="vazir" w:cs="B Nazanin"/>
          <w:b/>
          <w:bCs/>
          <w:color w:val="333333"/>
          <w:sz w:val="21"/>
          <w:szCs w:val="21"/>
          <w:rtl/>
        </w:rPr>
        <w:t>را به عنوان يک مرکز علمی جهت تربيت نيروی انسانی در گروه پزشکی ايجاد کرده اند.</w:t>
      </w:r>
    </w:p>
    <w:p w:rsidR="00265D4D" w:rsidRPr="00265D4D" w:rsidRDefault="00265D4D" w:rsidP="00265D4D">
      <w:pPr>
        <w:pStyle w:val="NormalWeb"/>
        <w:bidi/>
        <w:spacing w:before="0" w:beforeAutospacing="0" w:after="0" w:afterAutospacing="0" w:line="360" w:lineRule="auto"/>
        <w:jc w:val="both"/>
        <w:rPr>
          <w:rFonts w:ascii="vazir" w:hAnsi="vazir" w:cs="B Nazanin"/>
          <w:b/>
          <w:bCs/>
          <w:color w:val="333333"/>
          <w:sz w:val="21"/>
          <w:szCs w:val="21"/>
          <w:rtl/>
        </w:rPr>
      </w:pPr>
      <w:r w:rsidRPr="00265D4D">
        <w:rPr>
          <w:rFonts w:ascii="vazir" w:hAnsi="vazir" w:cs="B Nazanin"/>
          <w:b/>
          <w:bCs/>
          <w:color w:val="333333"/>
          <w:sz w:val="21"/>
          <w:szCs w:val="21"/>
          <w:rtl/>
        </w:rPr>
        <w:t xml:space="preserve"> دامنه فعاليت مراکز فوق از بخش ها و مراکز بزرگ کشوری تا واحدهای کوچک وابسته به دانشگاه ها و بيمارستان ها گسترش يافته است. اين مراکز در راستای کمک به موسسات آموزشی در رسيدن به اهدافشان در زمينه تربيـت نيروی انسانی در گروه پزشکی، خدمات متنوعی را ارائه می دهند</w:t>
      </w:r>
      <w:r w:rsidRPr="00265D4D">
        <w:rPr>
          <w:rFonts w:ascii="vazir" w:hAnsi="vazir" w:cs="B Nazanin"/>
          <w:b/>
          <w:bCs/>
          <w:color w:val="333333"/>
          <w:sz w:val="21"/>
          <w:szCs w:val="21"/>
        </w:rPr>
        <w:t>.</w:t>
      </w:r>
    </w:p>
    <w:p w:rsidR="00265D4D" w:rsidRPr="00265D4D" w:rsidRDefault="00265D4D" w:rsidP="00265D4D">
      <w:pPr>
        <w:pStyle w:val="NormalWeb"/>
        <w:bidi/>
        <w:spacing w:before="0" w:beforeAutospacing="0" w:after="0" w:afterAutospacing="0" w:line="360" w:lineRule="auto"/>
        <w:jc w:val="both"/>
        <w:rPr>
          <w:rFonts w:ascii="vazir" w:hAnsi="vazir" w:cs="B Nazanin"/>
          <w:b/>
          <w:bCs/>
          <w:color w:val="333333"/>
          <w:sz w:val="21"/>
          <w:szCs w:val="21"/>
          <w:rtl/>
        </w:rPr>
      </w:pPr>
      <w:r w:rsidRPr="00265D4D">
        <w:rPr>
          <w:rFonts w:ascii="vazir" w:hAnsi="vazir" w:cs="B Nazanin"/>
          <w:b/>
          <w:bCs/>
          <w:color w:val="333333"/>
          <w:sz w:val="21"/>
          <w:szCs w:val="21"/>
          <w:rtl/>
        </w:rPr>
        <w:t xml:space="preserve">مرکز توسعه آموزش پزشکی در دانشگاه علوم پزشکی اصفهان، به عنوان يکی از مديريت های وابسته به حوزه معاونت آموزشی دانشگاه، در سال </w:t>
      </w:r>
      <w:r w:rsidRPr="00265D4D">
        <w:rPr>
          <w:rFonts w:ascii="vazir" w:hAnsi="vazir" w:cs="B Nazanin"/>
          <w:b/>
          <w:bCs/>
          <w:color w:val="333333"/>
          <w:sz w:val="21"/>
          <w:szCs w:val="21"/>
          <w:rtl/>
          <w:lang w:bidi="fa-IR"/>
        </w:rPr>
        <w:t>۱۳۷۱</w:t>
      </w:r>
      <w:r>
        <w:rPr>
          <w:rFonts w:ascii="vazir" w:hAnsi="vazir" w:cs="B Nazanin" w:hint="cs"/>
          <w:b/>
          <w:bCs/>
          <w:color w:val="333333"/>
          <w:sz w:val="21"/>
          <w:szCs w:val="21"/>
          <w:rtl/>
          <w:lang w:bidi="fa-IR"/>
        </w:rPr>
        <w:t xml:space="preserve"> </w:t>
      </w:r>
      <w:r w:rsidRPr="00265D4D">
        <w:rPr>
          <w:rFonts w:ascii="vazir" w:hAnsi="vazir" w:cs="B Nazanin"/>
          <w:b/>
          <w:bCs/>
          <w:color w:val="333333"/>
          <w:sz w:val="21"/>
          <w:szCs w:val="21"/>
          <w:rtl/>
        </w:rPr>
        <w:t>شروع به کار کرد و در حال حاضر به عنوان يکی از مراکز پيشتاز و فعال در اين زمينه در سطح کشور مطرح می باشد</w:t>
      </w:r>
      <w:r w:rsidRPr="00265D4D">
        <w:rPr>
          <w:rFonts w:ascii="vazir" w:hAnsi="vazir" w:cs="B Nazanin"/>
          <w:b/>
          <w:bCs/>
          <w:color w:val="333333"/>
          <w:sz w:val="21"/>
          <w:szCs w:val="21"/>
        </w:rPr>
        <w:t>.</w:t>
      </w:r>
    </w:p>
    <w:p w:rsidR="00265D4D" w:rsidRPr="00265D4D" w:rsidRDefault="00265D4D" w:rsidP="00265D4D">
      <w:pPr>
        <w:pStyle w:val="NormalWeb"/>
        <w:bidi/>
        <w:spacing w:before="0" w:beforeAutospacing="0" w:after="0" w:afterAutospacing="0" w:line="360" w:lineRule="auto"/>
        <w:jc w:val="both"/>
        <w:rPr>
          <w:rFonts w:ascii="vazir" w:hAnsi="vazir" w:cs="B Nazanin"/>
          <w:b/>
          <w:bCs/>
          <w:color w:val="333333"/>
          <w:sz w:val="21"/>
          <w:szCs w:val="21"/>
          <w:rtl/>
        </w:rPr>
      </w:pPr>
      <w:r w:rsidRPr="00265D4D">
        <w:rPr>
          <w:rFonts w:ascii="vazir" w:hAnsi="vazir" w:cs="B Nazanin"/>
          <w:b/>
          <w:bCs/>
          <w:color w:val="333333"/>
          <w:sz w:val="21"/>
          <w:szCs w:val="21"/>
          <w:rtl/>
        </w:rPr>
        <w:t>اين مركز حمايـت های تخصصی خود را در زمينه توسعه فعاليت های آموزشی و اطلاعاتی برای موسسات يا سازمان های مسئول در گروه آموزش پزشکی فراهم می سازد. هدف ارائه خدمات مذکور، بهبود کيفيت آموزش از طريق برنامه ريزی، ارزشيابی، سازماندهی و پژوهش می باشد.</w:t>
      </w:r>
    </w:p>
    <w:p w:rsidR="00265D4D" w:rsidRPr="00265D4D" w:rsidRDefault="00265D4D" w:rsidP="00265D4D">
      <w:pPr>
        <w:pStyle w:val="NormalWeb"/>
        <w:bidi/>
        <w:spacing w:before="0" w:beforeAutospacing="0" w:after="0" w:afterAutospacing="0" w:line="360" w:lineRule="auto"/>
        <w:jc w:val="both"/>
        <w:rPr>
          <w:rFonts w:ascii="vazir" w:hAnsi="vazir" w:cs="B Nazanin"/>
          <w:b/>
          <w:bCs/>
          <w:color w:val="333333"/>
          <w:sz w:val="21"/>
          <w:szCs w:val="21"/>
          <w:rtl/>
        </w:rPr>
      </w:pPr>
      <w:r w:rsidRPr="00265D4D">
        <w:rPr>
          <w:rFonts w:ascii="Cambria" w:hAnsi="Cambria" w:cs="Cambria" w:hint="cs"/>
          <w:b/>
          <w:bCs/>
          <w:color w:val="333333"/>
          <w:sz w:val="21"/>
          <w:szCs w:val="21"/>
          <w:rtl/>
        </w:rPr>
        <w:t> </w:t>
      </w:r>
      <w:bookmarkStart w:id="0" w:name="_GoBack"/>
      <w:bookmarkEnd w:id="0"/>
    </w:p>
    <w:p w:rsidR="00AC1FE5" w:rsidRDefault="00AC1FE5" w:rsidP="00265D4D">
      <w:pPr>
        <w:bidi/>
      </w:pPr>
    </w:p>
    <w:sectPr w:rsidR="00AC1FE5" w:rsidSect="00265D4D">
      <w:pgSz w:w="12240" w:h="15840"/>
      <w:pgMar w:top="1440" w:right="1440" w:bottom="1440" w:left="1440" w:header="720" w:footer="720" w:gutter="0"/>
      <w:pgBorders w:offsetFrom="page">
        <w:top w:val="twistedLines1" w:sz="18" w:space="24" w:color="C00000"/>
        <w:left w:val="twistedLines1" w:sz="18" w:space="24" w:color="C00000"/>
        <w:bottom w:val="twistedLines1" w:sz="18" w:space="24" w:color="C00000"/>
        <w:right w:val="twistedLines1" w:sz="18"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azir">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4D"/>
    <w:rsid w:val="00265D4D"/>
    <w:rsid w:val="00AC1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A15CF-3D5C-4C2C-87AA-7C27FEED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5D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5D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93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21955-8AA3-4A71-A5D9-F2D58994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Mehrdad</dc:creator>
  <cp:keywords/>
  <dc:description/>
  <cp:lastModifiedBy>Mehrdad</cp:lastModifiedBy>
  <cp:revision>1</cp:revision>
  <dcterms:created xsi:type="dcterms:W3CDTF">2020-12-22T05:39:00Z</dcterms:created>
  <dcterms:modified xsi:type="dcterms:W3CDTF">2020-12-22T05:44:00Z</dcterms:modified>
</cp:coreProperties>
</file>